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CD98" w14:textId="77777777" w:rsidR="006344BB" w:rsidRPr="00AB3EB5" w:rsidRDefault="006344BB" w:rsidP="006344BB">
      <w:pPr>
        <w:spacing w:after="0"/>
        <w:rPr>
          <w:rFonts w:ascii="Azo Sans" w:hAnsi="Azo Sans"/>
        </w:rPr>
      </w:pPr>
      <w:r w:rsidRPr="00AB3EB5">
        <w:rPr>
          <w:rFonts w:ascii="Azo Sans" w:hAnsi="Azo Sans"/>
          <w:b/>
        </w:rPr>
        <w:t xml:space="preserve">Asunto: </w:t>
      </w:r>
      <w:r w:rsidR="009235C8">
        <w:rPr>
          <w:rFonts w:ascii="Azo Sans" w:hAnsi="Azo Sans"/>
        </w:rPr>
        <w:t xml:space="preserve">Informe del estatus del </w:t>
      </w:r>
      <w:r w:rsidR="009235C8">
        <w:rPr>
          <w:rFonts w:ascii="Azo Sans" w:hAnsi="Azo Sans" w:cs="Arial"/>
        </w:rPr>
        <w:t>Sistema de Contabilidad Financiera y Gubernamental</w:t>
      </w:r>
      <w:r w:rsidR="00235815" w:rsidRPr="00AB3EB5">
        <w:rPr>
          <w:rFonts w:ascii="Azo Sans" w:hAnsi="Azo Sans"/>
        </w:rPr>
        <w:t>.</w:t>
      </w:r>
    </w:p>
    <w:p w14:paraId="3D681D05" w14:textId="2E904C41" w:rsidR="006344BB" w:rsidRPr="00AB3EB5" w:rsidRDefault="006344BB" w:rsidP="006344BB">
      <w:pPr>
        <w:pStyle w:val="Ttulo7"/>
        <w:spacing w:before="0"/>
        <w:contextualSpacing/>
        <w:rPr>
          <w:rFonts w:ascii="Azo Sans" w:hAnsi="Azo Sans"/>
          <w:i w:val="0"/>
          <w:color w:val="auto"/>
          <w:sz w:val="22"/>
          <w:szCs w:val="22"/>
        </w:rPr>
      </w:pPr>
      <w:r w:rsidRPr="00AB3EB5">
        <w:rPr>
          <w:rFonts w:ascii="Azo Sans" w:hAnsi="Azo Sans"/>
          <w:i w:val="0"/>
          <w:color w:val="auto"/>
          <w:sz w:val="22"/>
          <w:szCs w:val="22"/>
        </w:rPr>
        <w:t>San Francisco de Campeche, Camp</w:t>
      </w:r>
      <w:r w:rsidR="00D70F7C" w:rsidRPr="00AB3EB5">
        <w:rPr>
          <w:rFonts w:ascii="Azo Sans" w:hAnsi="Azo Sans"/>
          <w:i w:val="0"/>
          <w:color w:val="auto"/>
          <w:sz w:val="22"/>
          <w:szCs w:val="22"/>
        </w:rPr>
        <w:t>., a</w:t>
      </w:r>
      <w:r w:rsidRPr="00AB3EB5">
        <w:rPr>
          <w:rFonts w:ascii="Azo Sans" w:hAnsi="Azo Sans"/>
          <w:i w:val="0"/>
          <w:color w:val="auto"/>
          <w:sz w:val="22"/>
          <w:szCs w:val="22"/>
        </w:rPr>
        <w:t xml:space="preserve"> </w:t>
      </w:r>
      <w:r w:rsidR="00AF2ED8">
        <w:rPr>
          <w:rFonts w:ascii="Azo Sans" w:hAnsi="Azo Sans"/>
          <w:i w:val="0"/>
          <w:color w:val="auto"/>
          <w:sz w:val="22"/>
          <w:szCs w:val="22"/>
        </w:rPr>
        <w:t>0</w:t>
      </w:r>
      <w:r w:rsidR="00956EE7">
        <w:rPr>
          <w:rFonts w:ascii="Azo Sans" w:hAnsi="Azo Sans"/>
          <w:i w:val="0"/>
          <w:color w:val="auto"/>
          <w:sz w:val="22"/>
          <w:szCs w:val="22"/>
        </w:rPr>
        <w:t>6</w:t>
      </w:r>
      <w:r w:rsidR="00BA6F61">
        <w:rPr>
          <w:rFonts w:ascii="Azo Sans" w:hAnsi="Azo Sans"/>
          <w:i w:val="0"/>
          <w:color w:val="auto"/>
          <w:sz w:val="22"/>
          <w:szCs w:val="22"/>
        </w:rPr>
        <w:t xml:space="preserve"> de </w:t>
      </w:r>
      <w:r w:rsidR="00956EE7">
        <w:rPr>
          <w:rFonts w:ascii="Azo Sans" w:hAnsi="Azo Sans"/>
          <w:i w:val="0"/>
          <w:color w:val="auto"/>
          <w:sz w:val="22"/>
          <w:szCs w:val="22"/>
        </w:rPr>
        <w:t>julio</w:t>
      </w:r>
      <w:r w:rsidR="004D2132">
        <w:rPr>
          <w:rFonts w:ascii="Azo Sans" w:hAnsi="Azo Sans"/>
          <w:i w:val="0"/>
          <w:color w:val="auto"/>
          <w:sz w:val="22"/>
          <w:szCs w:val="22"/>
        </w:rPr>
        <w:t xml:space="preserve"> </w:t>
      </w:r>
      <w:r w:rsidR="00E10E37">
        <w:rPr>
          <w:rFonts w:ascii="Azo Sans" w:hAnsi="Azo Sans"/>
          <w:i w:val="0"/>
          <w:color w:val="auto"/>
          <w:sz w:val="22"/>
          <w:szCs w:val="22"/>
        </w:rPr>
        <w:t>de 202</w:t>
      </w:r>
      <w:r w:rsidR="00D52E18">
        <w:rPr>
          <w:rFonts w:ascii="Azo Sans" w:hAnsi="Azo Sans"/>
          <w:i w:val="0"/>
          <w:color w:val="auto"/>
          <w:sz w:val="22"/>
          <w:szCs w:val="22"/>
        </w:rPr>
        <w:t>1</w:t>
      </w:r>
      <w:r w:rsidRPr="00AB3EB5">
        <w:rPr>
          <w:rFonts w:ascii="Azo Sans" w:hAnsi="Azo Sans"/>
          <w:i w:val="0"/>
          <w:color w:val="auto"/>
          <w:sz w:val="22"/>
          <w:szCs w:val="22"/>
        </w:rPr>
        <w:t>.</w:t>
      </w:r>
    </w:p>
    <w:p w14:paraId="5E2E0E0C" w14:textId="77777777" w:rsidR="00F57E61" w:rsidRPr="00AB3EB5" w:rsidRDefault="00F57E61" w:rsidP="00F57E61">
      <w:pPr>
        <w:pStyle w:val="Textoindependiente"/>
        <w:tabs>
          <w:tab w:val="left" w:pos="255"/>
          <w:tab w:val="center" w:pos="4951"/>
        </w:tabs>
        <w:ind w:right="-2"/>
        <w:contextualSpacing/>
        <w:jc w:val="left"/>
        <w:rPr>
          <w:rFonts w:ascii="Azo Sans" w:hAnsi="Azo Sans"/>
          <w:b/>
          <w:iCs/>
          <w:sz w:val="22"/>
          <w:szCs w:val="22"/>
        </w:rPr>
      </w:pPr>
    </w:p>
    <w:p w14:paraId="27DDDC45" w14:textId="77777777" w:rsidR="009278F0" w:rsidRPr="00AB3EB5" w:rsidRDefault="009278F0" w:rsidP="00F57E61">
      <w:pPr>
        <w:pStyle w:val="Textoindependiente"/>
        <w:tabs>
          <w:tab w:val="left" w:pos="255"/>
          <w:tab w:val="center" w:pos="4951"/>
        </w:tabs>
        <w:ind w:right="-2"/>
        <w:contextualSpacing/>
        <w:jc w:val="left"/>
        <w:rPr>
          <w:rFonts w:ascii="Azo Sans" w:hAnsi="Azo Sans"/>
          <w:b/>
          <w:iCs/>
          <w:sz w:val="22"/>
          <w:szCs w:val="22"/>
        </w:rPr>
      </w:pPr>
    </w:p>
    <w:p w14:paraId="1DA5011F" w14:textId="04A3BDF7" w:rsidR="00D70F7C" w:rsidRPr="006F0A72" w:rsidRDefault="00745768" w:rsidP="00F57E61">
      <w:pPr>
        <w:pStyle w:val="Textoindependiente"/>
        <w:tabs>
          <w:tab w:val="left" w:pos="255"/>
          <w:tab w:val="center" w:pos="4951"/>
        </w:tabs>
        <w:ind w:right="-2"/>
        <w:contextualSpacing/>
        <w:jc w:val="left"/>
        <w:rPr>
          <w:rFonts w:ascii="Azo Sans" w:hAnsi="Azo Sans"/>
          <w:iCs/>
          <w:sz w:val="22"/>
          <w:szCs w:val="22"/>
        </w:rPr>
      </w:pPr>
      <w:r w:rsidRPr="00745768">
        <w:rPr>
          <w:rFonts w:ascii="Azo Sans" w:hAnsi="Azo Sans"/>
          <w:b/>
          <w:bCs/>
          <w:iCs/>
          <w:sz w:val="22"/>
          <w:szCs w:val="22"/>
          <w:lang w:val="es-MX"/>
        </w:rPr>
        <w:t>Lic. Carlos Eduardo Ortiz Piñera</w:t>
      </w:r>
      <w:r w:rsidRPr="00745768">
        <w:rPr>
          <w:rFonts w:ascii="Azo Sans" w:hAnsi="Azo Sans"/>
          <w:b/>
          <w:bCs/>
          <w:iCs/>
          <w:sz w:val="22"/>
          <w:szCs w:val="22"/>
          <w:lang w:val="es-MX"/>
        </w:rPr>
        <w:br/>
      </w:r>
      <w:r w:rsidR="006F0A72" w:rsidRPr="006F0A72">
        <w:rPr>
          <w:rFonts w:ascii="Azo Sans" w:hAnsi="Azo Sans"/>
          <w:iCs/>
          <w:sz w:val="22"/>
          <w:szCs w:val="22"/>
        </w:rPr>
        <w:t>Director General de la APICAM</w:t>
      </w:r>
      <w:r w:rsidR="009F46A4" w:rsidRPr="006F0A72">
        <w:rPr>
          <w:rFonts w:ascii="Azo Sans" w:hAnsi="Azo Sans"/>
          <w:iCs/>
          <w:sz w:val="22"/>
          <w:szCs w:val="22"/>
        </w:rPr>
        <w:t>.</w:t>
      </w:r>
    </w:p>
    <w:p w14:paraId="5E28D761" w14:textId="116BDCFC" w:rsidR="006F0A72" w:rsidRPr="009235C8" w:rsidRDefault="006F0A72" w:rsidP="009235C8">
      <w:pPr>
        <w:spacing w:after="0" w:line="276" w:lineRule="auto"/>
        <w:jc w:val="right"/>
        <w:rPr>
          <w:rFonts w:ascii="Azo Sans" w:hAnsi="Azo Sans"/>
          <w:b/>
          <w:bCs/>
          <w:color w:val="000000"/>
        </w:rPr>
      </w:pPr>
      <w:r w:rsidRPr="006F0A72">
        <w:rPr>
          <w:rFonts w:ascii="Azo Sans" w:hAnsi="Azo Sans"/>
          <w:b/>
          <w:color w:val="000000"/>
        </w:rPr>
        <w:t xml:space="preserve">At´n: </w:t>
      </w:r>
      <w:r w:rsidR="00E10E37">
        <w:rPr>
          <w:rFonts w:ascii="Azo Sans" w:hAnsi="Azo Sans"/>
          <w:b/>
          <w:bCs/>
          <w:color w:val="000000"/>
          <w:lang w:val="es-ES"/>
        </w:rPr>
        <w:t>Lic. Wilberth Arturo Villarreal Colli</w:t>
      </w:r>
      <w:r w:rsidRPr="006F0A72">
        <w:rPr>
          <w:rFonts w:ascii="Azo Sans" w:hAnsi="Azo Sans"/>
          <w:b/>
          <w:iCs/>
          <w:color w:val="000000"/>
        </w:rPr>
        <w:t>.</w:t>
      </w:r>
    </w:p>
    <w:p w14:paraId="047A802E" w14:textId="79681289" w:rsidR="006F0A72" w:rsidRPr="006F0A72" w:rsidRDefault="006C1A4C" w:rsidP="006F0A72">
      <w:pPr>
        <w:widowControl w:val="0"/>
        <w:autoSpaceDE w:val="0"/>
        <w:autoSpaceDN w:val="0"/>
        <w:adjustRightInd w:val="0"/>
        <w:spacing w:before="62" w:after="0" w:line="216" w:lineRule="exact"/>
        <w:jc w:val="right"/>
        <w:rPr>
          <w:rFonts w:ascii="Azo Sans" w:hAnsi="Azo Sans" w:cs="Azo Sans"/>
          <w:b/>
          <w:bCs/>
        </w:rPr>
      </w:pPr>
      <w:r>
        <w:rPr>
          <w:rFonts w:ascii="Azo Sans" w:hAnsi="Azo Sans"/>
          <w:color w:val="000000"/>
        </w:rPr>
        <w:t>Director</w:t>
      </w:r>
      <w:r w:rsidR="009235C8" w:rsidRPr="009235C8">
        <w:rPr>
          <w:rFonts w:ascii="Azo Sans" w:hAnsi="Azo Sans"/>
          <w:color w:val="000000"/>
        </w:rPr>
        <w:t xml:space="preserve"> de Administración</w:t>
      </w:r>
      <w:r w:rsidR="006F0A72" w:rsidRPr="006F0A72">
        <w:rPr>
          <w:rFonts w:ascii="Azo Sans" w:hAnsi="Azo Sans"/>
          <w:color w:val="000000"/>
        </w:rPr>
        <w:t>.</w:t>
      </w:r>
    </w:p>
    <w:p w14:paraId="6A941B55" w14:textId="77777777" w:rsidR="006344BB" w:rsidRDefault="006344BB" w:rsidP="006344BB">
      <w:pPr>
        <w:rPr>
          <w:rFonts w:ascii="Azo Sans" w:hAnsi="Azo Sans"/>
          <w:b/>
        </w:rPr>
      </w:pPr>
      <w:r w:rsidRPr="00AB3EB5">
        <w:rPr>
          <w:rFonts w:ascii="Azo Sans" w:hAnsi="Azo Sans"/>
          <w:b/>
        </w:rPr>
        <w:t>P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R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E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S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E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N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T</w:t>
      </w:r>
      <w:r w:rsidR="000A4FB5" w:rsidRPr="00AB3EB5">
        <w:rPr>
          <w:rFonts w:ascii="Azo Sans" w:hAnsi="Azo Sans"/>
          <w:b/>
        </w:rPr>
        <w:t xml:space="preserve"> </w:t>
      </w:r>
      <w:r w:rsidRPr="00AB3EB5">
        <w:rPr>
          <w:rFonts w:ascii="Azo Sans" w:hAnsi="Azo Sans"/>
          <w:b/>
        </w:rPr>
        <w:t>E.</w:t>
      </w:r>
    </w:p>
    <w:p w14:paraId="4EE975AD" w14:textId="77777777" w:rsidR="009235C8" w:rsidRDefault="009235C8" w:rsidP="009A1294">
      <w:pPr>
        <w:spacing w:after="0"/>
        <w:rPr>
          <w:rFonts w:ascii="Azo Sans" w:hAnsi="Azo Sans"/>
          <w:b/>
        </w:rPr>
      </w:pPr>
    </w:p>
    <w:p w14:paraId="6D5459F7" w14:textId="1A59EFF9" w:rsidR="00B44BCD" w:rsidRDefault="00B44BCD" w:rsidP="00E4763A">
      <w:p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 xml:space="preserve">Por este medio se informan las condiciones que guarda el Sistema de Contabilidad Financiera y Gubernamental de la APICAM al cierre del </w:t>
      </w:r>
      <w:r w:rsidR="00956EE7">
        <w:rPr>
          <w:rFonts w:ascii="Azo Sans" w:hAnsi="Azo Sans" w:cs="Arial"/>
        </w:rPr>
        <w:t>2do</w:t>
      </w:r>
      <w:r>
        <w:rPr>
          <w:rFonts w:ascii="Azo Sans" w:hAnsi="Azo Sans" w:cs="Arial"/>
        </w:rPr>
        <w:t xml:space="preserve"> Trimestre del año en curso, como sigue:</w:t>
      </w:r>
    </w:p>
    <w:p w14:paraId="580C5D0D" w14:textId="77777777" w:rsidR="00B44BCD" w:rsidRDefault="00B44BCD" w:rsidP="00E4763A">
      <w:pPr>
        <w:spacing w:after="0" w:line="276" w:lineRule="auto"/>
        <w:jc w:val="both"/>
        <w:rPr>
          <w:rFonts w:ascii="Azo Sans" w:hAnsi="Azo Sans" w:cs="Arial"/>
        </w:rPr>
      </w:pPr>
    </w:p>
    <w:p w14:paraId="6D5AB388" w14:textId="77777777" w:rsidR="00B44BCD" w:rsidRDefault="005E3F0B" w:rsidP="005E3F0B">
      <w:pPr>
        <w:pStyle w:val="Prrafodelista"/>
        <w:numPr>
          <w:ilvl w:val="0"/>
          <w:numId w:val="2"/>
        </w:num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>El sistema permite registrar, clasificar, informar e interpretar</w:t>
      </w:r>
      <w:r w:rsidR="00560343">
        <w:rPr>
          <w:rFonts w:ascii="Azo Sans" w:hAnsi="Azo Sans" w:cs="Arial"/>
        </w:rPr>
        <w:t xml:space="preserve"> en tiempo real,</w:t>
      </w:r>
      <w:r>
        <w:rPr>
          <w:rFonts w:ascii="Azo Sans" w:hAnsi="Azo Sans" w:cs="Arial"/>
        </w:rPr>
        <w:t xml:space="preserve"> las transacciones económicas</w:t>
      </w:r>
      <w:r w:rsidR="0064091C">
        <w:rPr>
          <w:rFonts w:ascii="Azo Sans" w:hAnsi="Azo Sans" w:cs="Arial"/>
        </w:rPr>
        <w:t xml:space="preserve"> </w:t>
      </w:r>
      <w:r w:rsidR="00560343">
        <w:rPr>
          <w:rFonts w:ascii="Azo Sans" w:hAnsi="Azo Sans" w:cs="Arial"/>
        </w:rPr>
        <w:t>que producto de la actividad económica, modifican la situación económica, financiera y patrimonial de la APICAM.</w:t>
      </w:r>
      <w:r>
        <w:rPr>
          <w:rFonts w:ascii="Azo Sans" w:hAnsi="Azo Sans" w:cs="Arial"/>
        </w:rPr>
        <w:t xml:space="preserve">  </w:t>
      </w:r>
    </w:p>
    <w:p w14:paraId="4BA65341" w14:textId="77777777" w:rsidR="00560343" w:rsidRDefault="00560343" w:rsidP="00560343">
      <w:pPr>
        <w:pStyle w:val="Prrafodelista"/>
        <w:spacing w:after="0" w:line="276" w:lineRule="auto"/>
        <w:jc w:val="both"/>
        <w:rPr>
          <w:rFonts w:ascii="Azo Sans" w:hAnsi="Azo Sans" w:cs="Arial"/>
        </w:rPr>
      </w:pPr>
    </w:p>
    <w:p w14:paraId="46D4BF5A" w14:textId="77777777" w:rsidR="00560343" w:rsidRDefault="00560343" w:rsidP="005E3F0B">
      <w:pPr>
        <w:pStyle w:val="Prrafodelista"/>
        <w:numPr>
          <w:ilvl w:val="0"/>
          <w:numId w:val="2"/>
        </w:num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>El sistema opera de conformidad con lo establecido en la Ley General de Contabilidad Gubernamental y de acuerdo con los lineamientos emitidos por el Consejo Nacional de Armonización Contable (CONAC).</w:t>
      </w:r>
    </w:p>
    <w:p w14:paraId="6ABDB842" w14:textId="77777777" w:rsidR="00560343" w:rsidRDefault="00560343" w:rsidP="00560343">
      <w:pPr>
        <w:pStyle w:val="Prrafodelista"/>
        <w:spacing w:after="0" w:line="276" w:lineRule="auto"/>
        <w:jc w:val="both"/>
        <w:rPr>
          <w:rFonts w:ascii="Azo Sans" w:hAnsi="Azo Sans" w:cs="Arial"/>
        </w:rPr>
      </w:pPr>
    </w:p>
    <w:p w14:paraId="0B52B0A5" w14:textId="77777777" w:rsidR="0051355C" w:rsidRDefault="0051355C" w:rsidP="005E3F0B">
      <w:pPr>
        <w:pStyle w:val="Prrafodelista"/>
        <w:numPr>
          <w:ilvl w:val="0"/>
          <w:numId w:val="2"/>
        </w:num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 xml:space="preserve">Los Estados Financieros elaborados con la </w:t>
      </w:r>
      <w:r w:rsidR="00560343">
        <w:rPr>
          <w:rFonts w:ascii="Azo Sans" w:hAnsi="Azo Sans" w:cs="Arial"/>
        </w:rPr>
        <w:t>información emanada del sistema</w:t>
      </w:r>
      <w:r>
        <w:rPr>
          <w:rFonts w:ascii="Azo Sans" w:hAnsi="Azo Sans" w:cs="Arial"/>
        </w:rPr>
        <w:t>, reflejan razonablemente las operaciones efectuadas por la APICAM y cumplen con la normatividad establecida en la Ley General de Contabilidad Gubernamental y la Ley de Disciplina Financiera.</w:t>
      </w:r>
    </w:p>
    <w:p w14:paraId="7E4F564C" w14:textId="77777777" w:rsidR="00E47DB7" w:rsidRPr="0051355C" w:rsidRDefault="00E47DB7" w:rsidP="0051355C">
      <w:pPr>
        <w:pStyle w:val="Prrafodelista"/>
        <w:spacing w:after="0" w:line="276" w:lineRule="auto"/>
        <w:jc w:val="both"/>
        <w:rPr>
          <w:rFonts w:ascii="Azo Sans" w:hAnsi="Azo Sans" w:cs="Arial"/>
        </w:rPr>
      </w:pPr>
    </w:p>
    <w:p w14:paraId="44AE8FD4" w14:textId="77777777" w:rsidR="00E47DB7" w:rsidRDefault="00E47DB7" w:rsidP="005E3F0B">
      <w:pPr>
        <w:pStyle w:val="Prrafodelista"/>
        <w:numPr>
          <w:ilvl w:val="0"/>
          <w:numId w:val="2"/>
        </w:num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 xml:space="preserve">Cualquier desfase o error contenido en la información </w:t>
      </w:r>
      <w:r w:rsidR="00F42361">
        <w:rPr>
          <w:rFonts w:ascii="Azo Sans" w:hAnsi="Azo Sans" w:cs="Arial"/>
        </w:rPr>
        <w:t>generada</w:t>
      </w:r>
      <w:r>
        <w:rPr>
          <w:rFonts w:ascii="Azo Sans" w:hAnsi="Azo Sans" w:cs="Arial"/>
        </w:rPr>
        <w:t xml:space="preserve">, deriva del error humano en su </w:t>
      </w:r>
      <w:r w:rsidR="00D11CF7">
        <w:rPr>
          <w:rFonts w:ascii="Azo Sans" w:hAnsi="Azo Sans" w:cs="Arial"/>
        </w:rPr>
        <w:t>registro</w:t>
      </w:r>
      <w:r>
        <w:rPr>
          <w:rFonts w:ascii="Azo Sans" w:hAnsi="Azo Sans" w:cs="Arial"/>
        </w:rPr>
        <w:t xml:space="preserve"> y no de</w:t>
      </w:r>
      <w:r w:rsidR="00EF6C46">
        <w:rPr>
          <w:rFonts w:ascii="Azo Sans" w:hAnsi="Azo Sans" w:cs="Arial"/>
        </w:rPr>
        <w:t>l</w:t>
      </w:r>
      <w:r>
        <w:rPr>
          <w:rFonts w:ascii="Azo Sans" w:hAnsi="Azo Sans" w:cs="Arial"/>
        </w:rPr>
        <w:t xml:space="preserve"> </w:t>
      </w:r>
      <w:r w:rsidR="00EF6C46">
        <w:rPr>
          <w:rFonts w:ascii="Azo Sans" w:hAnsi="Azo Sans" w:cs="Arial"/>
        </w:rPr>
        <w:t xml:space="preserve">procesamiento de </w:t>
      </w:r>
      <w:r>
        <w:rPr>
          <w:rFonts w:ascii="Azo Sans" w:hAnsi="Azo Sans" w:cs="Arial"/>
        </w:rPr>
        <w:t xml:space="preserve">la </w:t>
      </w:r>
      <w:r w:rsidR="00EF6C46">
        <w:rPr>
          <w:rFonts w:ascii="Azo Sans" w:hAnsi="Azo Sans" w:cs="Arial"/>
        </w:rPr>
        <w:t xml:space="preserve">información </w:t>
      </w:r>
      <w:r w:rsidR="00F42361">
        <w:rPr>
          <w:rFonts w:ascii="Azo Sans" w:hAnsi="Azo Sans" w:cs="Arial"/>
        </w:rPr>
        <w:t>realizado por el sistema</w:t>
      </w:r>
      <w:r>
        <w:rPr>
          <w:rFonts w:ascii="Azo Sans" w:hAnsi="Azo Sans" w:cs="Arial"/>
        </w:rPr>
        <w:t>.</w:t>
      </w:r>
    </w:p>
    <w:p w14:paraId="77D09958" w14:textId="77777777" w:rsidR="00E47DB7" w:rsidRDefault="00E47DB7" w:rsidP="00E47DB7">
      <w:pPr>
        <w:spacing w:after="0" w:line="276" w:lineRule="auto"/>
        <w:jc w:val="both"/>
        <w:rPr>
          <w:rFonts w:ascii="Azo Sans" w:hAnsi="Azo Sans" w:cs="Arial"/>
        </w:rPr>
      </w:pPr>
    </w:p>
    <w:p w14:paraId="1897C34D" w14:textId="77777777" w:rsidR="00E47DB7" w:rsidRPr="00E47DB7" w:rsidRDefault="00E47DB7" w:rsidP="00E47DB7">
      <w:pPr>
        <w:spacing w:after="0" w:line="276" w:lineRule="auto"/>
        <w:jc w:val="both"/>
        <w:rPr>
          <w:rFonts w:ascii="Azo Sans" w:hAnsi="Azo Sans" w:cs="Arial"/>
        </w:rPr>
      </w:pPr>
      <w:r>
        <w:rPr>
          <w:rFonts w:ascii="Azo Sans" w:hAnsi="Azo Sans" w:cs="Arial"/>
        </w:rPr>
        <w:t>Se emite el presente informe para los fines que correspondan.</w:t>
      </w:r>
      <w:r w:rsidRPr="00E47DB7">
        <w:rPr>
          <w:rFonts w:ascii="Azo Sans" w:hAnsi="Azo Sans" w:cs="Arial"/>
        </w:rPr>
        <w:t xml:space="preserve">  </w:t>
      </w:r>
    </w:p>
    <w:p w14:paraId="112C1E0B" w14:textId="77777777" w:rsidR="00DC6485" w:rsidRPr="00AB3EB5" w:rsidRDefault="00DC6485" w:rsidP="00E4763A">
      <w:pPr>
        <w:spacing w:after="0" w:line="276" w:lineRule="auto"/>
        <w:jc w:val="both"/>
        <w:rPr>
          <w:rFonts w:ascii="Azo Sans" w:hAnsi="Azo Sans" w:cs="Arial"/>
        </w:rPr>
      </w:pPr>
    </w:p>
    <w:p w14:paraId="648940E5" w14:textId="77777777" w:rsidR="00AF0B8B" w:rsidRPr="00AB3EB5" w:rsidRDefault="00AF0B8B" w:rsidP="00E4763A">
      <w:pPr>
        <w:pStyle w:val="Ttulo1"/>
        <w:spacing w:before="0"/>
        <w:jc w:val="center"/>
        <w:rPr>
          <w:rFonts w:ascii="Azo Sans" w:hAnsi="Azo Sans"/>
          <w:color w:val="auto"/>
          <w:sz w:val="22"/>
          <w:szCs w:val="22"/>
        </w:rPr>
      </w:pPr>
      <w:r w:rsidRPr="00AB3EB5">
        <w:rPr>
          <w:rFonts w:ascii="Azo Sans" w:hAnsi="Azo Sans"/>
          <w:color w:val="auto"/>
          <w:sz w:val="22"/>
          <w:szCs w:val="22"/>
        </w:rPr>
        <w:t>ATENTAMENTE</w:t>
      </w:r>
    </w:p>
    <w:p w14:paraId="008B742D" w14:textId="77777777" w:rsidR="00AF0B8B" w:rsidRPr="00AB3EB5" w:rsidRDefault="00AF0B8B" w:rsidP="00E4763A">
      <w:pPr>
        <w:spacing w:after="0" w:line="276" w:lineRule="auto"/>
        <w:jc w:val="center"/>
        <w:rPr>
          <w:rFonts w:ascii="Azo Sans" w:hAnsi="Azo Sans"/>
          <w:b/>
          <w:i/>
        </w:rPr>
      </w:pPr>
    </w:p>
    <w:p w14:paraId="00F493CE" w14:textId="77777777" w:rsidR="00AF0B8B" w:rsidRPr="00AB3EB5" w:rsidRDefault="00AF0B8B" w:rsidP="00E4763A">
      <w:pPr>
        <w:spacing w:after="0" w:line="276" w:lineRule="auto"/>
        <w:jc w:val="center"/>
        <w:rPr>
          <w:rFonts w:ascii="Azo Sans" w:hAnsi="Azo Sans"/>
          <w:b/>
          <w:i/>
        </w:rPr>
      </w:pPr>
    </w:p>
    <w:p w14:paraId="025B7CB4" w14:textId="77777777" w:rsidR="00745768" w:rsidRPr="00745768" w:rsidRDefault="00745768" w:rsidP="00745768">
      <w:pPr>
        <w:spacing w:after="0" w:line="276" w:lineRule="auto"/>
        <w:jc w:val="center"/>
        <w:rPr>
          <w:rFonts w:ascii="Azo Sans" w:hAnsi="Azo Sans" w:cs="Arial"/>
          <w:b/>
          <w:bCs/>
          <w:lang w:val="en-US"/>
        </w:rPr>
      </w:pPr>
      <w:r w:rsidRPr="00745768">
        <w:rPr>
          <w:rFonts w:ascii="Azo Sans" w:hAnsi="Azo Sans" w:cs="Arial"/>
          <w:b/>
          <w:bCs/>
          <w:lang w:val="en-US"/>
        </w:rPr>
        <w:t>L.C. Nidia del Carmen Vazquez Sierra</w:t>
      </w:r>
    </w:p>
    <w:p w14:paraId="6E7AD6FE" w14:textId="5F71EAAC" w:rsidR="00AB3EB5" w:rsidRDefault="007A0ADB" w:rsidP="009235C8">
      <w:pPr>
        <w:spacing w:after="0" w:line="276" w:lineRule="auto"/>
        <w:jc w:val="center"/>
        <w:rPr>
          <w:rFonts w:ascii="Azo Sans" w:hAnsi="Azo Sans" w:cs="Arial"/>
          <w:i/>
        </w:rPr>
      </w:pPr>
      <w:r>
        <w:rPr>
          <w:rFonts w:ascii="Azo Sans" w:hAnsi="Azo Sans"/>
        </w:rPr>
        <w:t>Subdirección</w:t>
      </w:r>
      <w:r w:rsidR="009235C8">
        <w:rPr>
          <w:rFonts w:ascii="Azo Sans" w:hAnsi="Azo Sans"/>
        </w:rPr>
        <w:t xml:space="preserve"> de Contabilidad</w:t>
      </w:r>
      <w:r w:rsidR="00AF0B8B" w:rsidRPr="00AB3EB5">
        <w:rPr>
          <w:rFonts w:ascii="Azo Sans" w:hAnsi="Azo Sans"/>
        </w:rPr>
        <w:t xml:space="preserve"> </w:t>
      </w:r>
    </w:p>
    <w:sectPr w:rsidR="00AB3EB5" w:rsidSect="009A1294">
      <w:headerReference w:type="default" r:id="rId8"/>
      <w:footerReference w:type="default" r:id="rId9"/>
      <w:type w:val="continuous"/>
      <w:pgSz w:w="12242" w:h="15842" w:code="1"/>
      <w:pgMar w:top="567" w:right="1134" w:bottom="567" w:left="1134" w:header="278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217E9" w14:textId="77777777" w:rsidR="00EA3429" w:rsidRDefault="00EA3429" w:rsidP="009E4655">
      <w:pPr>
        <w:spacing w:after="0" w:line="240" w:lineRule="auto"/>
      </w:pPr>
      <w:r>
        <w:separator/>
      </w:r>
    </w:p>
  </w:endnote>
  <w:endnote w:type="continuationSeparator" w:id="0">
    <w:p w14:paraId="1B10D97C" w14:textId="77777777" w:rsidR="00EA3429" w:rsidRDefault="00EA3429" w:rsidP="009E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Regular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06"/>
      <w:gridCol w:w="2568"/>
    </w:tblGrid>
    <w:tr w:rsidR="00B8551E" w:rsidRPr="000B7331" w14:paraId="5C968180" w14:textId="77777777" w:rsidTr="00BD3E11">
      <w:trPr>
        <w:jc w:val="right"/>
      </w:trPr>
      <w:tc>
        <w:tcPr>
          <w:tcW w:w="0" w:type="auto"/>
        </w:tcPr>
        <w:p w14:paraId="12A435F9" w14:textId="5752ECDA" w:rsidR="00B8551E" w:rsidRPr="00CB3245" w:rsidRDefault="00EA3429" w:rsidP="004C0D0A">
          <w:pPr>
            <w:pStyle w:val="Piedepgina"/>
            <w:rPr>
              <w:rFonts w:ascii="Azo Sans Regular" w:hAnsi="Azo Sans Regular"/>
              <w:color w:val="FFFFFF" w:themeColor="background1"/>
              <w:sz w:val="16"/>
              <w:szCs w:val="16"/>
            </w:rPr>
          </w:pPr>
          <w:sdt>
            <w:sdtPr>
              <w:id w:val="979969487"/>
              <w:docPartObj>
                <w:docPartGallery w:val="Page Numbers (Bottom of Page)"/>
                <w:docPartUnique/>
              </w:docPartObj>
            </w:sdtPr>
            <w:sdtEndPr>
              <w:rPr>
                <w:color w:val="FFFFFF" w:themeColor="background1"/>
              </w:rPr>
            </w:sdtEndPr>
            <w:sdtContent>
              <w:r w:rsidR="00487D22" w:rsidRPr="00CB3245">
                <w:rPr>
                  <w:color w:val="FFFFFF" w:themeColor="background1"/>
                </w:rPr>
                <w:fldChar w:fldCharType="begin"/>
              </w:r>
              <w:r w:rsidR="00487D22" w:rsidRPr="00CB3245">
                <w:rPr>
                  <w:color w:val="FFFFFF" w:themeColor="background1"/>
                </w:rPr>
                <w:instrText>PAGE   \* MERGEFORMAT</w:instrText>
              </w:r>
              <w:r w:rsidR="00487D22" w:rsidRPr="00CB3245">
                <w:rPr>
                  <w:color w:val="FFFFFF" w:themeColor="background1"/>
                </w:rPr>
                <w:fldChar w:fldCharType="separate"/>
              </w:r>
              <w:r w:rsidR="00BA6F61" w:rsidRPr="00BA6F61">
                <w:rPr>
                  <w:noProof/>
                  <w:color w:val="FFFFFF" w:themeColor="background1"/>
                  <w:lang w:val="es-ES"/>
                </w:rPr>
                <w:t>1</w:t>
              </w:r>
              <w:r w:rsidR="00487D22" w:rsidRPr="00CB3245">
                <w:rPr>
                  <w:color w:val="FFFFFF" w:themeColor="background1"/>
                </w:rPr>
                <w:fldChar w:fldCharType="end"/>
              </w:r>
            </w:sdtContent>
          </w:sdt>
        </w:p>
        <w:p w14:paraId="40B75B43" w14:textId="77777777" w:rsidR="00BD3E11" w:rsidRPr="00182F27" w:rsidRDefault="00BD3E11" w:rsidP="00BD3E11">
          <w:pPr>
            <w:pStyle w:val="Piedepgina"/>
            <w:spacing w:after="0" w:line="240" w:lineRule="auto"/>
            <w:ind w:left="-265" w:firstLine="265"/>
            <w:jc w:val="right"/>
            <w:rPr>
              <w:rFonts w:ascii="Azo Sans" w:hAnsi="Azo Sans"/>
              <w:b/>
              <w:sz w:val="16"/>
              <w:szCs w:val="16"/>
            </w:rPr>
          </w:pPr>
          <w:r w:rsidRPr="00182F27">
            <w:rPr>
              <w:rFonts w:ascii="Azo Sans" w:hAnsi="Azo Sans"/>
              <w:b/>
              <w:sz w:val="16"/>
              <w:szCs w:val="16"/>
            </w:rPr>
            <w:t>ADMINISTRACIÓN PORTUARIA INTEGRAL DE CAMPECHE</w:t>
          </w:r>
        </w:p>
        <w:p w14:paraId="5534EFF5" w14:textId="77777777" w:rsidR="00BD3E11" w:rsidRPr="00182F27" w:rsidRDefault="00BD3E11" w:rsidP="00BD3E11">
          <w:pPr>
            <w:pStyle w:val="Piedepgina"/>
            <w:spacing w:after="0" w:line="240" w:lineRule="auto"/>
            <w:jc w:val="right"/>
            <w:rPr>
              <w:rFonts w:ascii="Azo Sans" w:hAnsi="Azo Sans"/>
              <w:sz w:val="16"/>
              <w:szCs w:val="16"/>
            </w:rPr>
          </w:pPr>
          <w:r w:rsidRPr="00182F27">
            <w:rPr>
              <w:rFonts w:ascii="Azo Sans" w:hAnsi="Azo Sans"/>
              <w:sz w:val="16"/>
              <w:szCs w:val="16"/>
            </w:rPr>
            <w:t>Calle 20 Número 160 por 2 Poniente C.P. 24500</w:t>
          </w:r>
        </w:p>
        <w:p w14:paraId="6AE662F1" w14:textId="77777777" w:rsidR="00BD3E11" w:rsidRPr="00182F27" w:rsidRDefault="00BD3E11" w:rsidP="00BD3E11">
          <w:pPr>
            <w:pStyle w:val="Piedepgina"/>
            <w:spacing w:after="0" w:line="240" w:lineRule="auto"/>
            <w:jc w:val="right"/>
            <w:rPr>
              <w:rFonts w:ascii="Azo Sans" w:hAnsi="Azo Sans"/>
              <w:sz w:val="16"/>
              <w:szCs w:val="16"/>
            </w:rPr>
          </w:pPr>
          <w:r w:rsidRPr="00182F27">
            <w:rPr>
              <w:rFonts w:ascii="Azo Sans" w:hAnsi="Azo Sans"/>
              <w:sz w:val="16"/>
              <w:szCs w:val="16"/>
            </w:rPr>
            <w:t>Lerma Campeche, Campeche</w:t>
          </w:r>
        </w:p>
        <w:p w14:paraId="236EA8B2" w14:textId="77777777" w:rsidR="008F36D9" w:rsidRDefault="00BD3E11" w:rsidP="008F36D9">
          <w:pPr>
            <w:pStyle w:val="Piedepgina"/>
            <w:spacing w:after="0" w:line="240" w:lineRule="auto"/>
            <w:jc w:val="right"/>
            <w:rPr>
              <w:rFonts w:ascii="Azo Sans" w:hAnsi="Azo Sans"/>
              <w:sz w:val="16"/>
              <w:szCs w:val="16"/>
            </w:rPr>
          </w:pPr>
          <w:r w:rsidRPr="00182F27">
            <w:rPr>
              <w:rFonts w:ascii="Azo Sans" w:hAnsi="Azo Sans"/>
              <w:sz w:val="16"/>
              <w:szCs w:val="16"/>
            </w:rPr>
            <w:t xml:space="preserve">Tel. (981)81-20815, (981)81-20816 Fax: (981) 81-20813                                                                                                                                                                                             </w:t>
          </w:r>
          <w:hyperlink r:id="rId1" w:history="1">
            <w:r w:rsidR="008F36D9" w:rsidRPr="006077D5">
              <w:rPr>
                <w:rStyle w:val="Hipervnculo"/>
                <w:rFonts w:ascii="Azo Sans" w:hAnsi="Azo Sans"/>
                <w:sz w:val="16"/>
                <w:szCs w:val="16"/>
              </w:rPr>
              <w:t>www.puertosdecampeche.com.mx</w:t>
            </w:r>
          </w:hyperlink>
        </w:p>
        <w:p w14:paraId="674A72ED" w14:textId="77777777" w:rsidR="00B8551E" w:rsidRPr="000B7331" w:rsidRDefault="00B8551E" w:rsidP="00BD3E11">
          <w:pPr>
            <w:pStyle w:val="Piedepgina"/>
            <w:jc w:val="right"/>
            <w:rPr>
              <w:rFonts w:ascii="Azo Sans Regular" w:hAnsi="Azo Sans Regular"/>
            </w:rPr>
          </w:pPr>
        </w:p>
      </w:tc>
      <w:tc>
        <w:tcPr>
          <w:tcW w:w="0" w:type="auto"/>
        </w:tcPr>
        <w:p w14:paraId="2E27EC21" w14:textId="77777777" w:rsidR="00B8551E" w:rsidRPr="000B7331" w:rsidRDefault="00EC33C1" w:rsidP="004C0D0A">
          <w:pPr>
            <w:pStyle w:val="Piedepgina"/>
            <w:jc w:val="right"/>
            <w:rPr>
              <w:rFonts w:ascii="Azo Sans Regular" w:hAnsi="Azo Sans Regular"/>
            </w:rPr>
          </w:pPr>
          <w:r w:rsidRPr="00970D2E">
            <w:rPr>
              <w:rFonts w:ascii="Arial Rounded MT Bold" w:hAnsi="Arial Rounded MT Bold"/>
              <w:noProof/>
              <w:sz w:val="18"/>
              <w:szCs w:val="18"/>
            </w:rPr>
            <w:drawing>
              <wp:anchor distT="0" distB="0" distL="114300" distR="114300" simplePos="0" relativeHeight="251660288" behindDoc="0" locked="0" layoutInCell="1" allowOverlap="1" wp14:anchorId="4A23C9FB" wp14:editId="5A088935">
                <wp:simplePos x="0" y="0"/>
                <wp:positionH relativeFrom="column">
                  <wp:posOffset>0</wp:posOffset>
                </wp:positionH>
                <wp:positionV relativeFrom="paragraph">
                  <wp:posOffset>134290</wp:posOffset>
                </wp:positionV>
                <wp:extent cx="1493520" cy="552450"/>
                <wp:effectExtent l="0" t="0" r="0" b="0"/>
                <wp:wrapSquare wrapText="bothSides"/>
                <wp:docPr id="63" name="Imagen 2" descr="C:\Users\karina huicab\Desktop\Logo Edo 2015 (1)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3 Imagen" descr="C:\Users\karina huicab\Desktop\Logo Edo 2015 (1).png"/>
                        <pic:cNvPicPr/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52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C9A7565" w14:textId="77777777" w:rsidR="00B8551E" w:rsidRPr="000B7331" w:rsidRDefault="00B8551E" w:rsidP="004C0D0A">
          <w:pPr>
            <w:jc w:val="right"/>
            <w:rPr>
              <w:rFonts w:ascii="Azo Sans Regular" w:hAnsi="Azo Sans Regular"/>
            </w:rPr>
          </w:pPr>
        </w:p>
      </w:tc>
    </w:tr>
  </w:tbl>
  <w:p w14:paraId="14F2F53A" w14:textId="77777777" w:rsidR="005A5B66" w:rsidRPr="005A5B66" w:rsidRDefault="005A5B66" w:rsidP="005A5B66">
    <w:pPr>
      <w:widowControl w:val="0"/>
      <w:autoSpaceDE w:val="0"/>
      <w:autoSpaceDN w:val="0"/>
      <w:adjustRightInd w:val="0"/>
      <w:spacing w:after="0" w:line="171" w:lineRule="exact"/>
      <w:rPr>
        <w:rFonts w:ascii="Azo Sans" w:hAnsi="Azo Sans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A36D2" w14:textId="77777777" w:rsidR="00EA3429" w:rsidRDefault="00EA3429" w:rsidP="009E4655">
      <w:pPr>
        <w:spacing w:after="0" w:line="240" w:lineRule="auto"/>
      </w:pPr>
      <w:r>
        <w:separator/>
      </w:r>
    </w:p>
  </w:footnote>
  <w:footnote w:type="continuationSeparator" w:id="0">
    <w:p w14:paraId="16A0C71E" w14:textId="77777777" w:rsidR="00EA3429" w:rsidRDefault="00EA3429" w:rsidP="009E4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B43A" w14:textId="77777777" w:rsidR="009278F0" w:rsidRDefault="009235C8">
    <w:pPr>
      <w:pStyle w:val="Encabezado"/>
      <w:rPr>
        <w:rFonts w:ascii="Times New Roman" w:hAnsi="Times New Roman"/>
        <w:sz w:val="24"/>
        <w:szCs w:val="24"/>
      </w:rPr>
    </w:pPr>
    <w:r>
      <w:rPr>
        <w:rFonts w:ascii="Azo Sans" w:hAnsi="Azo Sans"/>
        <w:b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7FF1949" wp14:editId="7079E5F3">
          <wp:simplePos x="0" y="0"/>
          <wp:positionH relativeFrom="column">
            <wp:posOffset>5600065</wp:posOffset>
          </wp:positionH>
          <wp:positionV relativeFrom="paragraph">
            <wp:posOffset>247650</wp:posOffset>
          </wp:positionV>
          <wp:extent cx="731520" cy="645160"/>
          <wp:effectExtent l="0" t="0" r="0" b="0"/>
          <wp:wrapSquare wrapText="bothSides"/>
          <wp:docPr id="61" name="Imagen 61" descr="LOGO APICAM 283x2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3" descr="LOGO APICAM 283x27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6192" behindDoc="0" locked="0" layoutInCell="1" allowOverlap="1" wp14:anchorId="0F7792B7" wp14:editId="79443EA2">
          <wp:simplePos x="0" y="0"/>
          <wp:positionH relativeFrom="column">
            <wp:posOffset>121157</wp:posOffset>
          </wp:positionH>
          <wp:positionV relativeFrom="paragraph">
            <wp:posOffset>174600</wp:posOffset>
          </wp:positionV>
          <wp:extent cx="469087" cy="703631"/>
          <wp:effectExtent l="0" t="0" r="0" b="0"/>
          <wp:wrapNone/>
          <wp:docPr id="62" name="Imagen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8" cy="7187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465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</w:t>
    </w:r>
    <w:r w:rsidR="00BE1315">
      <w:rPr>
        <w:rFonts w:ascii="Times New Roman" w:hAnsi="Times New Roman"/>
        <w:sz w:val="24"/>
        <w:szCs w:val="24"/>
      </w:rPr>
      <w:t xml:space="preserve">    </w:t>
    </w:r>
    <w:r w:rsidR="009E4655">
      <w:rPr>
        <w:rFonts w:ascii="Times New Roman" w:hAnsi="Times New Roman"/>
        <w:sz w:val="24"/>
        <w:szCs w:val="24"/>
      </w:rPr>
      <w:t xml:space="preserve">          </w:t>
    </w:r>
  </w:p>
  <w:p w14:paraId="4C95C420" w14:textId="77777777" w:rsidR="000B693D" w:rsidRDefault="000B693D" w:rsidP="009278F0">
    <w:pPr>
      <w:pStyle w:val="Encabezado"/>
      <w:spacing w:after="0"/>
      <w:jc w:val="center"/>
      <w:rPr>
        <w:rFonts w:ascii="Azo Sans" w:hAnsi="Azo Sans"/>
        <w:b/>
        <w:iCs/>
        <w:sz w:val="20"/>
        <w:szCs w:val="20"/>
      </w:rPr>
    </w:pPr>
  </w:p>
  <w:p w14:paraId="2891DC2A" w14:textId="77777777" w:rsidR="000B693D" w:rsidRDefault="000B693D" w:rsidP="009278F0">
    <w:pPr>
      <w:pStyle w:val="Encabezado"/>
      <w:spacing w:after="0"/>
      <w:jc w:val="center"/>
      <w:rPr>
        <w:rFonts w:ascii="Azo Sans" w:hAnsi="Azo Sans"/>
        <w:b/>
        <w:iCs/>
        <w:sz w:val="20"/>
        <w:szCs w:val="20"/>
      </w:rPr>
    </w:pPr>
  </w:p>
  <w:p w14:paraId="7EB7F73E" w14:textId="77777777" w:rsidR="000B693D" w:rsidRDefault="000B693D" w:rsidP="009278F0">
    <w:pPr>
      <w:pStyle w:val="Encabezado"/>
      <w:spacing w:after="0"/>
      <w:jc w:val="center"/>
      <w:rPr>
        <w:rFonts w:ascii="Azo Sans" w:hAnsi="Azo Sans"/>
        <w:b/>
        <w:iCs/>
        <w:sz w:val="20"/>
        <w:szCs w:val="20"/>
      </w:rPr>
    </w:pPr>
  </w:p>
  <w:p w14:paraId="72950A5E" w14:textId="77777777" w:rsidR="000B693D" w:rsidRDefault="000B693D" w:rsidP="009278F0">
    <w:pPr>
      <w:pStyle w:val="Encabezado"/>
      <w:spacing w:after="0"/>
      <w:jc w:val="center"/>
      <w:rPr>
        <w:rFonts w:ascii="Azo Sans" w:hAnsi="Azo Sans"/>
        <w:b/>
        <w:iCs/>
        <w:sz w:val="20"/>
        <w:szCs w:val="20"/>
      </w:rPr>
    </w:pPr>
  </w:p>
  <w:p w14:paraId="5ABBBA4C" w14:textId="77777777" w:rsidR="000B693D" w:rsidRDefault="000B693D" w:rsidP="009278F0">
    <w:pPr>
      <w:pStyle w:val="Encabezado"/>
      <w:spacing w:after="0"/>
      <w:jc w:val="center"/>
      <w:rPr>
        <w:rFonts w:ascii="Azo Sans" w:hAnsi="Azo Sans"/>
        <w:b/>
        <w:iCs/>
        <w:sz w:val="20"/>
        <w:szCs w:val="20"/>
      </w:rPr>
    </w:pPr>
  </w:p>
  <w:p w14:paraId="2AA25E91" w14:textId="77777777" w:rsidR="009E4655" w:rsidRDefault="009E4655" w:rsidP="009278F0">
    <w:pPr>
      <w:pStyle w:val="Encabezado"/>
      <w:spacing w:after="0"/>
    </w:pPr>
    <w:r>
      <w:rPr>
        <w:rFonts w:ascii="Times New Roman" w:hAnsi="Times New Roman"/>
        <w:sz w:val="24"/>
        <w:szCs w:val="24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006C0"/>
    <w:multiLevelType w:val="hybridMultilevel"/>
    <w:tmpl w:val="043CBD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200BD"/>
    <w:multiLevelType w:val="hybridMultilevel"/>
    <w:tmpl w:val="3F3C6F4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F5E"/>
    <w:rsid w:val="0000082C"/>
    <w:rsid w:val="00011F50"/>
    <w:rsid w:val="00012D18"/>
    <w:rsid w:val="00022443"/>
    <w:rsid w:val="00022986"/>
    <w:rsid w:val="0004653D"/>
    <w:rsid w:val="000926FD"/>
    <w:rsid w:val="000A4FB5"/>
    <w:rsid w:val="000B693D"/>
    <w:rsid w:val="000C119D"/>
    <w:rsid w:val="000D26C2"/>
    <w:rsid w:val="000D313E"/>
    <w:rsid w:val="000D3BA1"/>
    <w:rsid w:val="000E137D"/>
    <w:rsid w:val="00103923"/>
    <w:rsid w:val="00131CA6"/>
    <w:rsid w:val="00133CB7"/>
    <w:rsid w:val="00135716"/>
    <w:rsid w:val="00137847"/>
    <w:rsid w:val="00137C1A"/>
    <w:rsid w:val="00152000"/>
    <w:rsid w:val="00155EDC"/>
    <w:rsid w:val="0016032F"/>
    <w:rsid w:val="001714E3"/>
    <w:rsid w:val="00182F27"/>
    <w:rsid w:val="001A54FB"/>
    <w:rsid w:val="001A73CE"/>
    <w:rsid w:val="001B540F"/>
    <w:rsid w:val="001D7789"/>
    <w:rsid w:val="00201833"/>
    <w:rsid w:val="00203BE4"/>
    <w:rsid w:val="00206A15"/>
    <w:rsid w:val="00207F9A"/>
    <w:rsid w:val="00211286"/>
    <w:rsid w:val="002132E7"/>
    <w:rsid w:val="00223FBC"/>
    <w:rsid w:val="00231E84"/>
    <w:rsid w:val="00235815"/>
    <w:rsid w:val="00236047"/>
    <w:rsid w:val="00260760"/>
    <w:rsid w:val="002719F1"/>
    <w:rsid w:val="00286AE7"/>
    <w:rsid w:val="002A65BF"/>
    <w:rsid w:val="002B2DB5"/>
    <w:rsid w:val="002E5DB7"/>
    <w:rsid w:val="003234CF"/>
    <w:rsid w:val="0034583E"/>
    <w:rsid w:val="00355953"/>
    <w:rsid w:val="00390D6B"/>
    <w:rsid w:val="00396616"/>
    <w:rsid w:val="00397922"/>
    <w:rsid w:val="003B38DD"/>
    <w:rsid w:val="003B5C16"/>
    <w:rsid w:val="003B6C44"/>
    <w:rsid w:val="003C6220"/>
    <w:rsid w:val="003E1850"/>
    <w:rsid w:val="003F0DB9"/>
    <w:rsid w:val="003F544A"/>
    <w:rsid w:val="003F6095"/>
    <w:rsid w:val="003F6F31"/>
    <w:rsid w:val="00403222"/>
    <w:rsid w:val="00417D1B"/>
    <w:rsid w:val="004204E0"/>
    <w:rsid w:val="00420C71"/>
    <w:rsid w:val="004546B0"/>
    <w:rsid w:val="00463E95"/>
    <w:rsid w:val="004715BE"/>
    <w:rsid w:val="004844A9"/>
    <w:rsid w:val="00487D22"/>
    <w:rsid w:val="004B0913"/>
    <w:rsid w:val="004B487D"/>
    <w:rsid w:val="004B796B"/>
    <w:rsid w:val="004C3A1A"/>
    <w:rsid w:val="004D2132"/>
    <w:rsid w:val="004D7D82"/>
    <w:rsid w:val="004D7DCF"/>
    <w:rsid w:val="004E1B21"/>
    <w:rsid w:val="005030D5"/>
    <w:rsid w:val="005074A3"/>
    <w:rsid w:val="005113C5"/>
    <w:rsid w:val="0051355C"/>
    <w:rsid w:val="005138A3"/>
    <w:rsid w:val="0052069C"/>
    <w:rsid w:val="00553FF7"/>
    <w:rsid w:val="00560343"/>
    <w:rsid w:val="0059047C"/>
    <w:rsid w:val="005956DF"/>
    <w:rsid w:val="0059652F"/>
    <w:rsid w:val="005A3516"/>
    <w:rsid w:val="005A5B66"/>
    <w:rsid w:val="005B2608"/>
    <w:rsid w:val="005B275A"/>
    <w:rsid w:val="005B66BE"/>
    <w:rsid w:val="005C44DD"/>
    <w:rsid w:val="005D3B83"/>
    <w:rsid w:val="005D7AD8"/>
    <w:rsid w:val="005E3F0B"/>
    <w:rsid w:val="005F3D82"/>
    <w:rsid w:val="005F5BCA"/>
    <w:rsid w:val="005F71FA"/>
    <w:rsid w:val="00601538"/>
    <w:rsid w:val="00616F5E"/>
    <w:rsid w:val="00625CA8"/>
    <w:rsid w:val="0062790E"/>
    <w:rsid w:val="00633C05"/>
    <w:rsid w:val="006344BB"/>
    <w:rsid w:val="0064091C"/>
    <w:rsid w:val="006421C1"/>
    <w:rsid w:val="00645D6F"/>
    <w:rsid w:val="0065092A"/>
    <w:rsid w:val="00650B64"/>
    <w:rsid w:val="0066096B"/>
    <w:rsid w:val="006718C7"/>
    <w:rsid w:val="00695482"/>
    <w:rsid w:val="006C1A4C"/>
    <w:rsid w:val="006C6E3A"/>
    <w:rsid w:val="006F0A72"/>
    <w:rsid w:val="006F7F6C"/>
    <w:rsid w:val="00710097"/>
    <w:rsid w:val="00721B6C"/>
    <w:rsid w:val="00745768"/>
    <w:rsid w:val="0075099E"/>
    <w:rsid w:val="00757E6B"/>
    <w:rsid w:val="00792DD1"/>
    <w:rsid w:val="00793AA4"/>
    <w:rsid w:val="0079540D"/>
    <w:rsid w:val="007977F8"/>
    <w:rsid w:val="007A0ADB"/>
    <w:rsid w:val="007A7377"/>
    <w:rsid w:val="007B2F23"/>
    <w:rsid w:val="007B3659"/>
    <w:rsid w:val="007B4D0B"/>
    <w:rsid w:val="007C0C3E"/>
    <w:rsid w:val="007C235F"/>
    <w:rsid w:val="007E5163"/>
    <w:rsid w:val="007E6AE2"/>
    <w:rsid w:val="007F0A6F"/>
    <w:rsid w:val="007F5536"/>
    <w:rsid w:val="008013F5"/>
    <w:rsid w:val="00824C6F"/>
    <w:rsid w:val="00850314"/>
    <w:rsid w:val="00855CD6"/>
    <w:rsid w:val="00863104"/>
    <w:rsid w:val="00863F90"/>
    <w:rsid w:val="00881408"/>
    <w:rsid w:val="008856F2"/>
    <w:rsid w:val="008B1706"/>
    <w:rsid w:val="008B24B4"/>
    <w:rsid w:val="008C355C"/>
    <w:rsid w:val="008D1314"/>
    <w:rsid w:val="008E45CC"/>
    <w:rsid w:val="008F111D"/>
    <w:rsid w:val="008F36D9"/>
    <w:rsid w:val="008F66B1"/>
    <w:rsid w:val="008F7CC1"/>
    <w:rsid w:val="009235C8"/>
    <w:rsid w:val="009278F0"/>
    <w:rsid w:val="0095499D"/>
    <w:rsid w:val="00955CC0"/>
    <w:rsid w:val="00956EE7"/>
    <w:rsid w:val="009573FC"/>
    <w:rsid w:val="0096683E"/>
    <w:rsid w:val="00973ECE"/>
    <w:rsid w:val="009907B5"/>
    <w:rsid w:val="009924E8"/>
    <w:rsid w:val="009A1294"/>
    <w:rsid w:val="009D325F"/>
    <w:rsid w:val="009D4510"/>
    <w:rsid w:val="009E4655"/>
    <w:rsid w:val="009F46A4"/>
    <w:rsid w:val="00A03AC2"/>
    <w:rsid w:val="00A04235"/>
    <w:rsid w:val="00A10ED1"/>
    <w:rsid w:val="00A20A84"/>
    <w:rsid w:val="00A25F2C"/>
    <w:rsid w:val="00A27C5E"/>
    <w:rsid w:val="00A4491F"/>
    <w:rsid w:val="00A67748"/>
    <w:rsid w:val="00A7041B"/>
    <w:rsid w:val="00A801B6"/>
    <w:rsid w:val="00A934CE"/>
    <w:rsid w:val="00AA17A2"/>
    <w:rsid w:val="00AB3EB5"/>
    <w:rsid w:val="00AC694E"/>
    <w:rsid w:val="00AD39B1"/>
    <w:rsid w:val="00AE2006"/>
    <w:rsid w:val="00AE5530"/>
    <w:rsid w:val="00AF0B8B"/>
    <w:rsid w:val="00AF1634"/>
    <w:rsid w:val="00AF2ED8"/>
    <w:rsid w:val="00B02A58"/>
    <w:rsid w:val="00B05120"/>
    <w:rsid w:val="00B07375"/>
    <w:rsid w:val="00B1387D"/>
    <w:rsid w:val="00B17A41"/>
    <w:rsid w:val="00B23B36"/>
    <w:rsid w:val="00B30795"/>
    <w:rsid w:val="00B35E3F"/>
    <w:rsid w:val="00B36855"/>
    <w:rsid w:val="00B42965"/>
    <w:rsid w:val="00B44BCD"/>
    <w:rsid w:val="00B465A9"/>
    <w:rsid w:val="00B72E06"/>
    <w:rsid w:val="00B81DC7"/>
    <w:rsid w:val="00B852DF"/>
    <w:rsid w:val="00B8551E"/>
    <w:rsid w:val="00BA460D"/>
    <w:rsid w:val="00BA6F61"/>
    <w:rsid w:val="00BA73F5"/>
    <w:rsid w:val="00BC0527"/>
    <w:rsid w:val="00BC3B35"/>
    <w:rsid w:val="00BD3E11"/>
    <w:rsid w:val="00BD5A79"/>
    <w:rsid w:val="00BE1315"/>
    <w:rsid w:val="00BE2847"/>
    <w:rsid w:val="00BF0BAF"/>
    <w:rsid w:val="00BF53DF"/>
    <w:rsid w:val="00BF7D18"/>
    <w:rsid w:val="00C046E7"/>
    <w:rsid w:val="00C12781"/>
    <w:rsid w:val="00C27717"/>
    <w:rsid w:val="00C31B14"/>
    <w:rsid w:val="00C432BB"/>
    <w:rsid w:val="00C4379E"/>
    <w:rsid w:val="00C6615D"/>
    <w:rsid w:val="00C71FF5"/>
    <w:rsid w:val="00C7480E"/>
    <w:rsid w:val="00C752DA"/>
    <w:rsid w:val="00C92DDB"/>
    <w:rsid w:val="00CB3245"/>
    <w:rsid w:val="00CC4EDA"/>
    <w:rsid w:val="00CC6083"/>
    <w:rsid w:val="00CD334E"/>
    <w:rsid w:val="00CF4832"/>
    <w:rsid w:val="00D0185C"/>
    <w:rsid w:val="00D11CF7"/>
    <w:rsid w:val="00D1381D"/>
    <w:rsid w:val="00D17249"/>
    <w:rsid w:val="00D173B8"/>
    <w:rsid w:val="00D23A2B"/>
    <w:rsid w:val="00D25D1C"/>
    <w:rsid w:val="00D52DD7"/>
    <w:rsid w:val="00D52E18"/>
    <w:rsid w:val="00D5617C"/>
    <w:rsid w:val="00D638FA"/>
    <w:rsid w:val="00D66ADF"/>
    <w:rsid w:val="00D70F7C"/>
    <w:rsid w:val="00D76952"/>
    <w:rsid w:val="00D876E7"/>
    <w:rsid w:val="00D93D3C"/>
    <w:rsid w:val="00DA7D9B"/>
    <w:rsid w:val="00DB6BF7"/>
    <w:rsid w:val="00DC1CE3"/>
    <w:rsid w:val="00DC6485"/>
    <w:rsid w:val="00DD229A"/>
    <w:rsid w:val="00DD71B4"/>
    <w:rsid w:val="00DE4C1B"/>
    <w:rsid w:val="00E03FD3"/>
    <w:rsid w:val="00E06C4A"/>
    <w:rsid w:val="00E10E37"/>
    <w:rsid w:val="00E15F06"/>
    <w:rsid w:val="00E23862"/>
    <w:rsid w:val="00E24FA6"/>
    <w:rsid w:val="00E25540"/>
    <w:rsid w:val="00E4763A"/>
    <w:rsid w:val="00E47DB7"/>
    <w:rsid w:val="00E660A2"/>
    <w:rsid w:val="00E73E2C"/>
    <w:rsid w:val="00E82DF3"/>
    <w:rsid w:val="00E845C0"/>
    <w:rsid w:val="00E937C5"/>
    <w:rsid w:val="00E93EF8"/>
    <w:rsid w:val="00EA3429"/>
    <w:rsid w:val="00EB4D9C"/>
    <w:rsid w:val="00EB50C4"/>
    <w:rsid w:val="00EB7D39"/>
    <w:rsid w:val="00EC33C1"/>
    <w:rsid w:val="00ED0625"/>
    <w:rsid w:val="00ED402F"/>
    <w:rsid w:val="00ED4044"/>
    <w:rsid w:val="00EE326B"/>
    <w:rsid w:val="00EF2FBB"/>
    <w:rsid w:val="00EF6C46"/>
    <w:rsid w:val="00EF7E0E"/>
    <w:rsid w:val="00F15DF6"/>
    <w:rsid w:val="00F22D91"/>
    <w:rsid w:val="00F275E4"/>
    <w:rsid w:val="00F27D24"/>
    <w:rsid w:val="00F414AB"/>
    <w:rsid w:val="00F42361"/>
    <w:rsid w:val="00F44F7D"/>
    <w:rsid w:val="00F53A79"/>
    <w:rsid w:val="00F556FE"/>
    <w:rsid w:val="00F57E61"/>
    <w:rsid w:val="00F6036F"/>
    <w:rsid w:val="00F64FFC"/>
    <w:rsid w:val="00F70056"/>
    <w:rsid w:val="00F70631"/>
    <w:rsid w:val="00F75FAF"/>
    <w:rsid w:val="00F77232"/>
    <w:rsid w:val="00F77E0D"/>
    <w:rsid w:val="00F9267A"/>
    <w:rsid w:val="00F96F48"/>
    <w:rsid w:val="00FB2CBE"/>
    <w:rsid w:val="00FC1A27"/>
    <w:rsid w:val="00FC2F9D"/>
    <w:rsid w:val="00FD7C76"/>
    <w:rsid w:val="00FE2320"/>
    <w:rsid w:val="00FE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F12857"/>
  <w15:docId w15:val="{F54778F6-FF15-4506-83B4-577B4585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B6C"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553FF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53FF7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465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E465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9E465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9E4655"/>
    <w:rPr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sid w:val="00553FF7"/>
    <w:rPr>
      <w:rFonts w:ascii="Cambria" w:hAnsi="Cambria"/>
      <w:i/>
      <w:iCs/>
      <w:color w:val="404040"/>
      <w:sz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53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365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8551E"/>
    <w:rPr>
      <w:rFonts w:asciiTheme="minorHAnsi" w:eastAsiaTheme="minorEastAsia" w:hAnsiTheme="minorHAnsi" w:cstheme="minorBidi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546B0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semiHidden/>
    <w:rsid w:val="00F57E61"/>
    <w:pPr>
      <w:spacing w:after="0" w:line="240" w:lineRule="auto"/>
      <w:jc w:val="righ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57E61"/>
    <w:rPr>
      <w:rFonts w:ascii="Times New Roman" w:hAnsi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F36D9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5E3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puertosdecampeche.com.m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2674C.0C2914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3038D-930F-402E-850C-3664E9B7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hojas-membretadas-DIF</vt:lpstr>
    </vt:vector>
  </TitlesOfParts>
  <Company>Hewlett-Packard Company</Company>
  <LinksUpToDate>false</LinksUpToDate>
  <CharactersWithSpaces>1486</CharactersWithSpaces>
  <SharedDoc>false</SharedDoc>
  <HLinks>
    <vt:vector size="6" baseType="variant">
      <vt:variant>
        <vt:i4>589833</vt:i4>
      </vt:variant>
      <vt:variant>
        <vt:i4>0</vt:i4>
      </vt:variant>
      <vt:variant>
        <vt:i4>0</vt:i4>
      </vt:variant>
      <vt:variant>
        <vt:i4>5</vt:i4>
      </vt:variant>
      <vt:variant>
        <vt:lpwstr>http://www.puertosdecampeche.mx/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hojas-membretadas-DIF</dc:title>
  <dc:creator>Juan Pablo Bolivar Sanchez</dc:creator>
  <dc:description>DocumentCreationInfo</dc:description>
  <cp:lastModifiedBy>CHI CAB RUBI DEL ROSARIO</cp:lastModifiedBy>
  <cp:revision>5</cp:revision>
  <cp:lastPrinted>2020-01-27T18:03:00Z</cp:lastPrinted>
  <dcterms:created xsi:type="dcterms:W3CDTF">2021-04-19T17:12:00Z</dcterms:created>
  <dcterms:modified xsi:type="dcterms:W3CDTF">2021-07-06T18:26:00Z</dcterms:modified>
</cp:coreProperties>
</file>